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D152D97" w:rsidP="24904D18" w:rsidRDefault="7D152D97" w14:paraId="2BA9205F" w14:textId="3894B0D5">
      <w:pPr>
        <w:rPr>
          <w:rFonts w:ascii="Aptos" w:hAnsi="Aptos" w:eastAsia="Aptos" w:cs="Aptos"/>
          <w:b w:val="0"/>
          <w:bCs w:val="0"/>
          <w:i w:val="0"/>
          <w:iCs w:val="0"/>
          <w:caps w:val="0"/>
          <w:smallCaps w:val="0"/>
          <w:noProof w:val="0"/>
          <w:color w:val="000000" w:themeColor="text1" w:themeTint="FF" w:themeShade="FF"/>
          <w:sz w:val="24"/>
          <w:szCs w:val="24"/>
          <w:lang w:val="en-GB"/>
        </w:rPr>
      </w:pPr>
      <w:r w:rsidR="7D152D97">
        <w:drawing>
          <wp:inline wp14:editId="67CE40A3" wp14:anchorId="2FC213F8">
            <wp:extent cx="3507025" cy="1600200"/>
            <wp:effectExtent l="0" t="0" r="0" b="0"/>
            <wp:docPr id="6411569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1156904" name=""/>
                    <pic:cNvPicPr/>
                  </pic:nvPicPr>
                  <pic:blipFill>
                    <a:blip xmlns:r="http://schemas.openxmlformats.org/officeDocument/2006/relationships" r:embed="rId1145239956">
                      <a:extLst>
                        <a:ext uri="{28A0092B-C50C-407E-A947-70E740481C1C}">
                          <a14:useLocalDpi xmlns:a14="http://schemas.microsoft.com/office/drawing/2010/main"/>
                        </a:ext>
                      </a:extLst>
                    </a:blip>
                    <a:stretch>
                      <a:fillRect/>
                    </a:stretch>
                  </pic:blipFill>
                  <pic:spPr>
                    <a:xfrm rot="0">
                      <a:off x="0" y="0"/>
                      <a:ext cx="3507025" cy="1600200"/>
                    </a:xfrm>
                    <a:prstGeom prst="rect">
                      <a:avLst/>
                    </a:prstGeom>
                  </pic:spPr>
                </pic:pic>
              </a:graphicData>
            </a:graphic>
          </wp:inline>
        </w:drawing>
      </w:r>
    </w:p>
    <w:p w:rsidR="7D152D97" w:rsidP="24904D18" w:rsidRDefault="7D152D97" w14:paraId="7F2F8F74" w14:textId="5BD9444D">
      <w:pPr>
        <w:rPr>
          <w:rFonts w:ascii="Aptos" w:hAnsi="Aptos" w:eastAsia="Aptos" w:cs="Aptos"/>
          <w:b w:val="0"/>
          <w:bCs w:val="0"/>
          <w:i w:val="0"/>
          <w:iCs w:val="0"/>
          <w:caps w:val="0"/>
          <w:smallCaps w:val="0"/>
          <w:noProof w:val="0"/>
          <w:color w:val="000000" w:themeColor="text1" w:themeTint="FF" w:themeShade="FF"/>
          <w:sz w:val="40"/>
          <w:szCs w:val="40"/>
          <w:lang w:val="en-GB"/>
        </w:rPr>
      </w:pPr>
      <w:r w:rsidRPr="24904D18" w:rsidR="7D152D97">
        <w:rPr>
          <w:rFonts w:ascii="Aptos" w:hAnsi="Aptos" w:eastAsia="Aptos" w:cs="Aptos"/>
          <w:b w:val="1"/>
          <w:bCs w:val="1"/>
          <w:i w:val="0"/>
          <w:iCs w:val="0"/>
          <w:caps w:val="0"/>
          <w:smallCaps w:val="0"/>
          <w:strike w:val="0"/>
          <w:dstrike w:val="0"/>
          <w:noProof w:val="0"/>
          <w:color w:val="000000" w:themeColor="text1" w:themeTint="FF" w:themeShade="FF"/>
          <w:sz w:val="40"/>
          <w:szCs w:val="40"/>
          <w:u w:val="single"/>
          <w:lang w:val="en-GB"/>
        </w:rPr>
        <w:t>Use case examples</w:t>
      </w:r>
    </w:p>
    <w:p w:rsidR="24904D18" w:rsidP="24904D18" w:rsidRDefault="24904D18" w14:paraId="1E230E8F" w14:textId="6B728D6D">
      <w:pPr>
        <w:pStyle w:val="Normal"/>
        <w:rPr>
          <w:rFonts w:ascii="Aptos" w:hAnsi="Aptos" w:eastAsia="Aptos" w:cs="Aptos" w:asciiTheme="minorAscii" w:hAnsiTheme="minorAscii" w:eastAsiaTheme="minorAscii" w:cstheme="minorAscii"/>
        </w:rPr>
      </w:pPr>
    </w:p>
    <w:p w:rsidR="478E8A43" w:rsidP="24904D18" w:rsidRDefault="478E8A43" w14:paraId="27DC1583" w14:textId="51583F53">
      <w:pPr>
        <w:pStyle w:val="Normal"/>
        <w:rPr>
          <w:rFonts w:ascii="Aptos" w:hAnsi="Aptos" w:eastAsia="Aptos" w:cs="Aptos" w:asciiTheme="minorAscii" w:hAnsiTheme="minorAscii" w:eastAsiaTheme="minorAscii" w:cstheme="minorAscii"/>
        </w:rPr>
      </w:pPr>
      <w:r w:rsidRPr="24904D18" w:rsidR="478E8A43">
        <w:rPr>
          <w:rFonts w:ascii="Aptos" w:hAnsi="Aptos" w:eastAsia="Aptos" w:cs="Aptos" w:asciiTheme="minorAscii" w:hAnsiTheme="minorAscii" w:eastAsiaTheme="minorAscii" w:cstheme="minorAscii"/>
        </w:rPr>
        <w:t xml:space="preserve">Used Borrowing and Investments data </w:t>
      </w:r>
      <w:r w:rsidRPr="24904D18" w:rsidR="478E8A43">
        <w:rPr>
          <w:rFonts w:ascii="Aptos" w:hAnsi="Aptos" w:eastAsia="Aptos" w:cs="Aptos" w:asciiTheme="minorAscii" w:hAnsiTheme="minorAscii" w:eastAsiaTheme="minorAscii" w:cstheme="minorAscii"/>
        </w:rPr>
        <w:t xml:space="preserve">to </w:t>
      </w:r>
      <w:r w:rsidRPr="24904D18" w:rsidR="7C826A09">
        <w:rPr>
          <w:rFonts w:ascii="Aptos" w:hAnsi="Aptos" w:eastAsia="Aptos" w:cs="Aptos" w:asciiTheme="minorAscii" w:hAnsiTheme="minorAscii" w:eastAsiaTheme="minorAscii" w:cstheme="minorAscii"/>
        </w:rPr>
        <w:t>inform</w:t>
      </w:r>
      <w:r w:rsidRPr="24904D18" w:rsidR="7C826A09">
        <w:rPr>
          <w:rFonts w:ascii="Aptos" w:hAnsi="Aptos" w:eastAsia="Aptos" w:cs="Aptos" w:asciiTheme="minorAscii" w:hAnsiTheme="minorAscii" w:eastAsiaTheme="minorAscii" w:cstheme="minorAscii"/>
        </w:rPr>
        <w:t xml:space="preserve"> </w:t>
      </w:r>
      <w:r w:rsidRPr="24904D18" w:rsidR="478E8A43">
        <w:rPr>
          <w:rFonts w:ascii="Aptos" w:hAnsi="Aptos" w:eastAsia="Aptos" w:cs="Aptos" w:asciiTheme="minorAscii" w:hAnsiTheme="minorAscii" w:eastAsiaTheme="minorAscii" w:cstheme="minorAscii"/>
        </w:rPr>
        <w:t>negotiat</w:t>
      </w:r>
      <w:r w:rsidRPr="24904D18" w:rsidR="13C8DCC5">
        <w:rPr>
          <w:rFonts w:ascii="Aptos" w:hAnsi="Aptos" w:eastAsia="Aptos" w:cs="Aptos" w:asciiTheme="minorAscii" w:hAnsiTheme="minorAscii" w:eastAsiaTheme="minorAscii" w:cstheme="minorAscii"/>
        </w:rPr>
        <w:t>ions about</w:t>
      </w:r>
      <w:r w:rsidRPr="24904D18" w:rsidR="478E8A43">
        <w:rPr>
          <w:rFonts w:ascii="Aptos" w:hAnsi="Aptos" w:eastAsia="Aptos" w:cs="Aptos" w:asciiTheme="minorAscii" w:hAnsiTheme="minorAscii" w:eastAsiaTheme="minorAscii" w:cstheme="minorAscii"/>
        </w:rPr>
        <w:t xml:space="preserve"> improved payment terms with a Combined Authority with high </w:t>
      </w:r>
      <w:r w:rsidRPr="24904D18" w:rsidR="42F1250F">
        <w:rPr>
          <w:rFonts w:ascii="Aptos" w:hAnsi="Aptos" w:eastAsia="Aptos" w:cs="Aptos" w:asciiTheme="minorAscii" w:hAnsiTheme="minorAscii" w:eastAsiaTheme="minorAscii" w:cstheme="minorAscii"/>
        </w:rPr>
        <w:t xml:space="preserve">treasury management </w:t>
      </w:r>
      <w:r w:rsidRPr="24904D18" w:rsidR="478E8A43">
        <w:rPr>
          <w:rFonts w:ascii="Aptos" w:hAnsi="Aptos" w:eastAsia="Aptos" w:cs="Aptos" w:asciiTheme="minorAscii" w:hAnsiTheme="minorAscii" w:eastAsiaTheme="minorAscii" w:cstheme="minorAscii"/>
        </w:rPr>
        <w:t>investments resulting in £</w:t>
      </w:r>
      <w:r w:rsidRPr="24904D18" w:rsidR="478E8A43">
        <w:rPr>
          <w:rFonts w:ascii="Aptos" w:hAnsi="Aptos" w:eastAsia="Aptos" w:cs="Aptos" w:asciiTheme="minorAscii" w:hAnsiTheme="minorAscii" w:eastAsiaTheme="minorAscii" w:cstheme="minorAscii"/>
        </w:rPr>
        <w:t>ms</w:t>
      </w:r>
      <w:r w:rsidRPr="24904D18" w:rsidR="478E8A43">
        <w:rPr>
          <w:rFonts w:ascii="Aptos" w:hAnsi="Aptos" w:eastAsia="Aptos" w:cs="Aptos" w:asciiTheme="minorAscii" w:hAnsiTheme="minorAscii" w:eastAsiaTheme="minorAscii" w:cstheme="minorAscii"/>
        </w:rPr>
        <w:t xml:space="preserve"> of cashflow benefit </w:t>
      </w:r>
    </w:p>
    <w:p w:rsidR="478E8A43" w:rsidP="24904D18" w:rsidRDefault="478E8A43" w14:paraId="5F1E68F7" w14:textId="4E038BD5">
      <w:pPr>
        <w:pStyle w:val="Normal"/>
        <w:rPr>
          <w:rFonts w:ascii="Aptos" w:hAnsi="Aptos" w:eastAsia="Aptos" w:cs="Aptos" w:asciiTheme="minorAscii" w:hAnsiTheme="minorAscii" w:eastAsiaTheme="minorAscii" w:cstheme="minorAscii"/>
        </w:rPr>
      </w:pPr>
      <w:r w:rsidRPr="24904D18" w:rsidR="478E8A43">
        <w:rPr>
          <w:rFonts w:ascii="Aptos" w:hAnsi="Aptos" w:eastAsia="Aptos" w:cs="Aptos" w:asciiTheme="minorAscii" w:hAnsiTheme="minorAscii" w:eastAsiaTheme="minorAscii" w:cstheme="minorAscii"/>
        </w:rPr>
        <w:t xml:space="preserve"> </w:t>
      </w:r>
    </w:p>
    <w:p w:rsidR="478E8A43" w:rsidP="24904D18" w:rsidRDefault="478E8A43" w14:paraId="5F28D335" w14:textId="7B4B7102">
      <w:pPr>
        <w:pStyle w:val="Normal"/>
        <w:rPr>
          <w:rFonts w:ascii="Aptos" w:hAnsi="Aptos" w:eastAsia="Aptos" w:cs="Aptos" w:asciiTheme="minorAscii" w:hAnsiTheme="minorAscii" w:eastAsiaTheme="minorAscii" w:cstheme="minorAscii"/>
        </w:rPr>
      </w:pPr>
      <w:r w:rsidRPr="24904D18" w:rsidR="478E8A43">
        <w:rPr>
          <w:rFonts w:ascii="Aptos" w:hAnsi="Aptos" w:eastAsia="Aptos" w:cs="Aptos" w:asciiTheme="minorAscii" w:hAnsiTheme="minorAscii" w:eastAsiaTheme="minorAscii" w:cstheme="minorAscii"/>
        </w:rPr>
        <w:t xml:space="preserve">Used RO spend per head comparator data as basis for agreeing a business plan with a Children’s Trust to return to stat neighbour benchmark average cost per head  </w:t>
      </w:r>
    </w:p>
    <w:p w:rsidR="24904D18" w:rsidP="24904D18" w:rsidRDefault="24904D18" w14:paraId="3E11F5DC" w14:textId="6739C375">
      <w:pPr>
        <w:pStyle w:val="Normal"/>
        <w:rPr>
          <w:rFonts w:ascii="Aptos" w:hAnsi="Aptos" w:eastAsia="Aptos" w:cs="Aptos" w:asciiTheme="minorAscii" w:hAnsiTheme="minorAscii" w:eastAsiaTheme="minorAscii" w:cstheme="minorAscii"/>
        </w:rPr>
      </w:pPr>
    </w:p>
    <w:p w:rsidR="478E8A43" w:rsidP="24904D18" w:rsidRDefault="478E8A43" w14:paraId="5A51D139" w14:textId="75C6E6DC">
      <w:pPr>
        <w:pStyle w:val="Normal"/>
        <w:rPr>
          <w:rFonts w:ascii="Aptos" w:hAnsi="Aptos" w:eastAsia="Aptos" w:cs="Aptos" w:asciiTheme="minorAscii" w:hAnsiTheme="minorAscii" w:eastAsiaTheme="minorAscii" w:cstheme="minorAscii"/>
        </w:rPr>
      </w:pPr>
      <w:r w:rsidRPr="24904D18" w:rsidR="478E8A43">
        <w:rPr>
          <w:rFonts w:ascii="Aptos" w:hAnsi="Aptos" w:eastAsia="Aptos" w:cs="Aptos" w:asciiTheme="minorAscii" w:hAnsiTheme="minorAscii" w:eastAsiaTheme="minorAscii" w:cstheme="minorAscii"/>
        </w:rPr>
        <w:t>Used RO and RA cost per head and Core Spending Power per head comparisons in Council Budget Book to provide financial context to Councillors and the public about Council Services and funding levels</w:t>
      </w:r>
      <w:r w:rsidRPr="24904D18" w:rsidR="2B16029E">
        <w:rPr>
          <w:rFonts w:ascii="Aptos" w:hAnsi="Aptos" w:eastAsia="Aptos" w:cs="Aptos" w:asciiTheme="minorAscii" w:hAnsiTheme="minorAscii" w:eastAsiaTheme="minorAscii" w:cstheme="minorAscii"/>
        </w:rPr>
        <w:t xml:space="preserve">. See sections 1.5 to 1.7 (page 35 –51)  </w:t>
      </w:r>
      <w:hyperlink r:id="R7d158c82d0194657">
        <w:r w:rsidRPr="24904D18" w:rsidR="2B16029E">
          <w:rPr>
            <w:rStyle w:val="Hyperlink"/>
            <w:rFonts w:ascii="Aptos" w:hAnsi="Aptos" w:eastAsia="Aptos" w:cs="Aptos" w:asciiTheme="minorAscii" w:hAnsiTheme="minorAscii" w:eastAsiaTheme="minorAscii" w:cstheme="minorAscii"/>
            <w:noProof w:val="0"/>
            <w:sz w:val="24"/>
            <w:szCs w:val="24"/>
            <w:lang w:val="en-GB"/>
          </w:rPr>
          <w:t>2025-26 Budget Reference Document</w:t>
        </w:r>
      </w:hyperlink>
    </w:p>
    <w:p w:rsidR="24904D18" w:rsidP="24904D18" w:rsidRDefault="24904D18" w14:paraId="603D4730" w14:textId="7BC3F4C7">
      <w:pPr>
        <w:pStyle w:val="Normal"/>
        <w:rPr>
          <w:rFonts w:ascii="Aptos" w:hAnsi="Aptos" w:eastAsia="Aptos" w:cs="Aptos" w:asciiTheme="minorAscii" w:hAnsiTheme="minorAscii" w:eastAsiaTheme="minorAscii" w:cstheme="minorAscii"/>
          <w:noProof w:val="0"/>
          <w:sz w:val="24"/>
          <w:szCs w:val="24"/>
          <w:lang w:val="en-GB"/>
        </w:rPr>
      </w:pPr>
    </w:p>
    <w:p w:rsidR="24076753" w:rsidP="24904D18" w:rsidRDefault="24076753" w14:paraId="44DA34CE" w14:textId="5E21342B">
      <w:pPr>
        <w:pStyle w:val="Normal"/>
        <w:rPr>
          <w:rFonts w:ascii="Aptos" w:hAnsi="Aptos" w:eastAsia="Aptos" w:cs="Aptos" w:asciiTheme="minorAscii" w:hAnsiTheme="minorAscii" w:eastAsiaTheme="minorAscii" w:cstheme="minorAscii"/>
          <w:noProof w:val="0"/>
          <w:sz w:val="24"/>
          <w:szCs w:val="24"/>
          <w:lang w:val="en-GB"/>
        </w:rPr>
      </w:pPr>
      <w:r w:rsidRPr="24904D18" w:rsidR="24076753">
        <w:rPr>
          <w:rFonts w:ascii="Aptos" w:hAnsi="Aptos" w:eastAsia="Aptos" w:cs="Aptos" w:asciiTheme="minorAscii" w:hAnsiTheme="minorAscii" w:eastAsiaTheme="minorAscii" w:cstheme="minorAscii"/>
          <w:noProof w:val="0"/>
          <w:sz w:val="24"/>
          <w:szCs w:val="24"/>
          <w:lang w:val="en-GB"/>
        </w:rPr>
        <w:t xml:space="preserve">Used s251 data to </w:t>
      </w:r>
      <w:r w:rsidRPr="24904D18" w:rsidR="24076753">
        <w:rPr>
          <w:rFonts w:ascii="Aptos" w:hAnsi="Aptos" w:eastAsia="Aptos" w:cs="Aptos" w:asciiTheme="minorAscii" w:hAnsiTheme="minorAscii" w:eastAsiaTheme="minorAscii" w:cstheme="minorAscii"/>
          <w:noProof w:val="0"/>
          <w:sz w:val="24"/>
          <w:szCs w:val="24"/>
          <w:lang w:val="en-GB"/>
        </w:rPr>
        <w:t>demonstrate</w:t>
      </w:r>
      <w:r w:rsidRPr="24904D18" w:rsidR="24076753">
        <w:rPr>
          <w:rFonts w:ascii="Aptos" w:hAnsi="Aptos" w:eastAsia="Aptos" w:cs="Aptos" w:asciiTheme="minorAscii" w:hAnsiTheme="minorAscii" w:eastAsiaTheme="minorAscii" w:cstheme="minorAscii"/>
          <w:noProof w:val="0"/>
          <w:sz w:val="24"/>
          <w:szCs w:val="24"/>
          <w:lang w:val="en-GB"/>
        </w:rPr>
        <w:t xml:space="preserve"> £</w:t>
      </w:r>
      <w:r w:rsidRPr="24904D18" w:rsidR="24076753">
        <w:rPr>
          <w:rFonts w:ascii="Aptos" w:hAnsi="Aptos" w:eastAsia="Aptos" w:cs="Aptos" w:asciiTheme="minorAscii" w:hAnsiTheme="minorAscii" w:eastAsiaTheme="minorAscii" w:cstheme="minorAscii"/>
          <w:noProof w:val="0"/>
          <w:sz w:val="24"/>
          <w:szCs w:val="24"/>
          <w:lang w:val="en-GB"/>
        </w:rPr>
        <w:t>ms</w:t>
      </w:r>
      <w:r w:rsidRPr="24904D18" w:rsidR="24076753">
        <w:rPr>
          <w:rFonts w:ascii="Aptos" w:hAnsi="Aptos" w:eastAsia="Aptos" w:cs="Aptos" w:asciiTheme="minorAscii" w:hAnsiTheme="minorAscii" w:eastAsiaTheme="minorAscii" w:cstheme="minorAscii"/>
          <w:noProof w:val="0"/>
          <w:sz w:val="24"/>
          <w:szCs w:val="24"/>
          <w:lang w:val="en-GB"/>
        </w:rPr>
        <w:t xml:space="preserve"> of excess spend on Children’s Residential Care </w:t>
      </w:r>
      <w:r w:rsidRPr="24904D18" w:rsidR="24076753">
        <w:rPr>
          <w:rFonts w:ascii="Aptos" w:hAnsi="Aptos" w:eastAsia="Aptos" w:cs="Aptos" w:asciiTheme="minorAscii" w:hAnsiTheme="minorAscii" w:eastAsiaTheme="minorAscii" w:cstheme="minorAscii"/>
          <w:noProof w:val="0"/>
          <w:sz w:val="24"/>
          <w:szCs w:val="24"/>
          <w:lang w:val="en-GB"/>
        </w:rPr>
        <w:t>relative</w:t>
      </w:r>
      <w:r w:rsidRPr="24904D18" w:rsidR="24076753">
        <w:rPr>
          <w:rFonts w:ascii="Aptos" w:hAnsi="Aptos" w:eastAsia="Aptos" w:cs="Aptos" w:asciiTheme="minorAscii" w:hAnsiTheme="minorAscii" w:eastAsiaTheme="minorAscii" w:cstheme="minorAscii"/>
          <w:noProof w:val="0"/>
          <w:sz w:val="24"/>
          <w:szCs w:val="24"/>
          <w:lang w:val="en-GB"/>
        </w:rPr>
        <w:t xml:space="preserve"> to other alike Councils</w:t>
      </w:r>
      <w:r w:rsidRPr="24904D18" w:rsidR="24076753">
        <w:rPr>
          <w:rFonts w:ascii="Aptos" w:hAnsi="Aptos" w:eastAsia="Aptos" w:cs="Aptos" w:asciiTheme="minorAscii" w:hAnsiTheme="minorAscii" w:eastAsiaTheme="minorAscii" w:cstheme="minorAscii"/>
          <w:noProof w:val="0"/>
          <w:sz w:val="24"/>
          <w:szCs w:val="24"/>
          <w:lang w:val="en-GB"/>
        </w:rPr>
        <w:t xml:space="preserve">. </w:t>
      </w:r>
      <w:r w:rsidRPr="24904D18" w:rsidR="24076753">
        <w:rPr>
          <w:rFonts w:ascii="Aptos" w:hAnsi="Aptos" w:eastAsia="Aptos" w:cs="Aptos" w:asciiTheme="minorAscii" w:hAnsiTheme="minorAscii" w:eastAsiaTheme="minorAscii" w:cstheme="minorAscii"/>
          <w:noProof w:val="0"/>
          <w:sz w:val="24"/>
          <w:szCs w:val="24"/>
          <w:lang w:val="en-GB"/>
        </w:rPr>
        <w:t xml:space="preserve"> </w:t>
      </w:r>
    </w:p>
    <w:p w:rsidR="24904D18" w:rsidP="24904D18" w:rsidRDefault="24904D18" w14:paraId="23ACE16D" w14:textId="57BC04C3">
      <w:pPr>
        <w:pStyle w:val="Normal"/>
        <w:rPr>
          <w:rFonts w:ascii="Aptos" w:hAnsi="Aptos" w:eastAsia="Aptos" w:cs="Aptos" w:asciiTheme="minorAscii" w:hAnsiTheme="minorAscii" w:eastAsiaTheme="minorAscii" w:cstheme="minorAscii"/>
          <w:noProof w:val="0"/>
          <w:sz w:val="24"/>
          <w:szCs w:val="24"/>
          <w:lang w:val="en-GB"/>
        </w:rPr>
      </w:pPr>
    </w:p>
    <w:p w:rsidR="24076753" w:rsidP="24904D18" w:rsidRDefault="24076753" w14:paraId="4ED59104" w14:textId="1A8C88B8">
      <w:pPr>
        <w:pStyle w:val="Normal"/>
        <w:rPr>
          <w:rFonts w:ascii="Aptos" w:hAnsi="Aptos" w:eastAsia="Aptos" w:cs="Aptos" w:asciiTheme="minorAscii" w:hAnsiTheme="minorAscii" w:eastAsiaTheme="minorAscii" w:cstheme="minorAscii"/>
          <w:noProof w:val="0"/>
          <w:sz w:val="24"/>
          <w:szCs w:val="24"/>
          <w:lang w:val="en-GB"/>
        </w:rPr>
      </w:pPr>
      <w:r w:rsidRPr="24904D18" w:rsidR="24076753">
        <w:rPr>
          <w:rFonts w:ascii="Aptos" w:hAnsi="Aptos" w:eastAsia="Aptos" w:cs="Aptos" w:asciiTheme="minorAscii" w:hAnsiTheme="minorAscii" w:eastAsiaTheme="minorAscii" w:cstheme="minorAscii"/>
          <w:noProof w:val="0"/>
          <w:sz w:val="24"/>
          <w:szCs w:val="24"/>
          <w:lang w:val="en-GB"/>
        </w:rPr>
        <w:t xml:space="preserve">Used Children’s Social Work Workforce data to show to Senior Leaders the extent of Agency staff use in comparison to other alike Councils </w:t>
      </w:r>
    </w:p>
    <w:p w:rsidR="24904D18" w:rsidP="24904D18" w:rsidRDefault="24904D18" w14:paraId="1DBEF285" w14:textId="0B0D4336">
      <w:pPr>
        <w:pStyle w:val="Normal"/>
        <w:rPr>
          <w:rFonts w:ascii="Aptos" w:hAnsi="Aptos" w:eastAsia="Aptos" w:cs="Aptos" w:asciiTheme="minorAscii" w:hAnsiTheme="minorAscii" w:eastAsiaTheme="minorAscii" w:cstheme="minorAscii"/>
          <w:noProof w:val="0"/>
          <w:sz w:val="24"/>
          <w:szCs w:val="24"/>
          <w:lang w:val="en-GB"/>
        </w:rPr>
      </w:pPr>
    </w:p>
    <w:p w:rsidR="24076753" w:rsidP="24904D18" w:rsidRDefault="24076753" w14:paraId="4BCD0852" w14:textId="55533735">
      <w:pPr>
        <w:pStyle w:val="Normal"/>
        <w:rPr>
          <w:rFonts w:ascii="Aptos" w:hAnsi="Aptos" w:eastAsia="Aptos" w:cs="Aptos" w:asciiTheme="minorAscii" w:hAnsiTheme="minorAscii" w:eastAsiaTheme="minorAscii" w:cstheme="minorAscii"/>
          <w:noProof w:val="0"/>
          <w:sz w:val="24"/>
          <w:szCs w:val="24"/>
          <w:lang w:val="en-GB"/>
        </w:rPr>
      </w:pPr>
      <w:r w:rsidRPr="24904D18" w:rsidR="24076753">
        <w:rPr>
          <w:rFonts w:ascii="Aptos" w:hAnsi="Aptos" w:eastAsia="Aptos" w:cs="Aptos" w:asciiTheme="minorAscii" w:hAnsiTheme="minorAscii" w:eastAsiaTheme="minorAscii" w:cstheme="minorAscii"/>
          <w:noProof w:val="0"/>
          <w:sz w:val="24"/>
          <w:szCs w:val="24"/>
          <w:lang w:val="en-GB"/>
        </w:rPr>
        <w:t xml:space="preserve">Used RO, RA spend per head comparison data for </w:t>
      </w:r>
      <w:r w:rsidRPr="24904D18" w:rsidR="24076753">
        <w:rPr>
          <w:rFonts w:ascii="Aptos" w:hAnsi="Aptos" w:eastAsia="Aptos" w:cs="Aptos" w:asciiTheme="minorAscii" w:hAnsiTheme="minorAscii" w:eastAsiaTheme="minorAscii" w:cstheme="minorAscii"/>
          <w:noProof w:val="0"/>
          <w:sz w:val="24"/>
          <w:szCs w:val="24"/>
          <w:lang w:val="en-GB"/>
        </w:rPr>
        <w:t>e.g</w:t>
      </w:r>
      <w:r w:rsidRPr="24904D18" w:rsidR="24076753">
        <w:rPr>
          <w:rFonts w:ascii="Aptos" w:hAnsi="Aptos" w:eastAsia="Aptos" w:cs="Aptos" w:asciiTheme="minorAscii" w:hAnsiTheme="minorAscii" w:eastAsiaTheme="minorAscii" w:cstheme="minorAscii"/>
          <w:noProof w:val="0"/>
          <w:sz w:val="24"/>
          <w:szCs w:val="24"/>
          <w:lang w:val="en-GB"/>
        </w:rPr>
        <w:t xml:space="preserve"> Adult Social Care/ Waste Services in </w:t>
      </w:r>
      <w:r w:rsidRPr="24904D18" w:rsidR="24076753">
        <w:rPr>
          <w:rFonts w:ascii="Aptos" w:hAnsi="Aptos" w:eastAsia="Aptos" w:cs="Aptos" w:asciiTheme="minorAscii" w:hAnsiTheme="minorAscii" w:eastAsiaTheme="minorAscii" w:cstheme="minorAscii"/>
          <w:noProof w:val="0"/>
          <w:sz w:val="24"/>
          <w:szCs w:val="24"/>
          <w:lang w:val="en-GB"/>
        </w:rPr>
        <w:t>Qtrly</w:t>
      </w:r>
      <w:r w:rsidRPr="24904D18" w:rsidR="24076753">
        <w:rPr>
          <w:rFonts w:ascii="Aptos" w:hAnsi="Aptos" w:eastAsia="Aptos" w:cs="Aptos" w:asciiTheme="minorAscii" w:hAnsiTheme="minorAscii" w:eastAsiaTheme="minorAscii" w:cstheme="minorAscii"/>
          <w:noProof w:val="0"/>
          <w:sz w:val="24"/>
          <w:szCs w:val="24"/>
          <w:lang w:val="en-GB"/>
        </w:rPr>
        <w:t xml:space="preserve"> Finance reports to provide financial context </w:t>
      </w:r>
    </w:p>
    <w:p w:rsidR="24904D18" w:rsidP="24904D18" w:rsidRDefault="24904D18" w14:paraId="6BE75DA0" w14:textId="2B121942">
      <w:pPr>
        <w:pStyle w:val="Normal"/>
        <w:rPr>
          <w:rFonts w:ascii="Aptos" w:hAnsi="Aptos" w:eastAsia="Aptos" w:cs="Aptos" w:asciiTheme="minorAscii" w:hAnsiTheme="minorAscii" w:eastAsiaTheme="minorAscii" w:cstheme="minorAscii"/>
          <w:noProof w:val="0"/>
          <w:sz w:val="24"/>
          <w:szCs w:val="24"/>
          <w:lang w:val="en-GB"/>
        </w:rPr>
      </w:pPr>
    </w:p>
    <w:p w:rsidR="24076753" w:rsidP="24904D18" w:rsidRDefault="24076753" w14:paraId="55D490DB" w14:textId="761BF717">
      <w:pPr>
        <w:pStyle w:val="Normal"/>
        <w:rPr>
          <w:rFonts w:ascii="Aptos" w:hAnsi="Aptos" w:eastAsia="Aptos" w:cs="Aptos" w:asciiTheme="minorAscii" w:hAnsiTheme="minorAscii" w:eastAsiaTheme="minorAscii" w:cstheme="minorAscii"/>
          <w:noProof w:val="0"/>
          <w:sz w:val="24"/>
          <w:szCs w:val="24"/>
          <w:lang w:val="en-GB"/>
        </w:rPr>
      </w:pPr>
      <w:r w:rsidRPr="24904D18" w:rsidR="24076753">
        <w:rPr>
          <w:rFonts w:ascii="Aptos" w:hAnsi="Aptos" w:eastAsia="Aptos" w:cs="Aptos" w:asciiTheme="minorAscii" w:hAnsiTheme="minorAscii" w:eastAsiaTheme="minorAscii" w:cstheme="minorAscii"/>
          <w:noProof w:val="0"/>
          <w:sz w:val="24"/>
          <w:szCs w:val="24"/>
          <w:lang w:val="en-GB"/>
        </w:rPr>
        <w:t xml:space="preserve">Used RO, RA, Core Spending Power, Index of Multiple Deprivation, Council Tax, NNDR and DSG balance data to demonstrate to MHCLG that a Council in EFS was a relatively low spender, with low borrowing, had DSG surpluses, but was relatively very poorly funded re Core Spending Power, Council Tax, and NNDR. </w:t>
      </w:r>
    </w:p>
    <w:p w:rsidR="24076753" w:rsidP="24904D18" w:rsidRDefault="24076753" w14:paraId="0A96AB4F" w14:textId="5FCB3EE0">
      <w:pPr>
        <w:pStyle w:val="Normal"/>
        <w:rPr>
          <w:rFonts w:ascii="Aptos" w:hAnsi="Aptos" w:eastAsia="Aptos" w:cs="Aptos" w:asciiTheme="minorAscii" w:hAnsiTheme="minorAscii" w:eastAsiaTheme="minorAscii" w:cstheme="minorAscii"/>
          <w:noProof w:val="0"/>
          <w:sz w:val="24"/>
          <w:szCs w:val="24"/>
          <w:lang w:val="en-GB"/>
        </w:rPr>
      </w:pPr>
      <w:r w:rsidRPr="24904D18" w:rsidR="24076753">
        <w:rPr>
          <w:rFonts w:ascii="Aptos" w:hAnsi="Aptos" w:eastAsia="Aptos" w:cs="Aptos" w:asciiTheme="minorAscii" w:hAnsiTheme="minorAscii" w:eastAsiaTheme="minorAscii" w:cstheme="minorAscii"/>
          <w:noProof w:val="0"/>
          <w:sz w:val="24"/>
          <w:szCs w:val="24"/>
          <w:lang w:val="en-GB"/>
        </w:rPr>
        <w:t>Used data in response to Government consultations.</w:t>
      </w:r>
    </w:p>
    <w:p w:rsidR="24904D18" w:rsidP="24904D18" w:rsidRDefault="24904D18" w14:paraId="07BF902D" w14:textId="7D958559">
      <w:pPr>
        <w:pStyle w:val="Normal"/>
        <w:rPr>
          <w:rFonts w:ascii="Aptos" w:hAnsi="Aptos" w:eastAsia="Aptos" w:cs="Aptos" w:asciiTheme="minorAscii" w:hAnsiTheme="minorAscii" w:eastAsiaTheme="minorAscii" w:cstheme="minorAscii"/>
          <w:noProof w:val="0"/>
          <w:sz w:val="24"/>
          <w:szCs w:val="24"/>
          <w:lang w:val="en-GB"/>
        </w:rPr>
      </w:pPr>
    </w:p>
    <w:p w:rsidR="18996076" w:rsidP="24904D18" w:rsidRDefault="18996076" w14:paraId="022A8B86" w14:textId="7B366A36">
      <w:pPr>
        <w:pStyle w:val="Normal"/>
        <w:rPr>
          <w:rFonts w:ascii="Aptos" w:hAnsi="Aptos" w:eastAsia="Aptos" w:cs="Aptos" w:asciiTheme="minorAscii" w:hAnsiTheme="minorAscii" w:eastAsiaTheme="minorAscii" w:cstheme="minorAscii"/>
        </w:rPr>
      </w:pPr>
      <w:r w:rsidRPr="24904D18" w:rsidR="18996076">
        <w:rPr>
          <w:rFonts w:ascii="Aptos" w:hAnsi="Aptos" w:eastAsia="Aptos" w:cs="Aptos" w:asciiTheme="minorAscii" w:hAnsiTheme="minorAscii" w:eastAsiaTheme="minorAscii" w:cstheme="minorAscii"/>
        </w:rPr>
        <w:t>Sales Fees and Charges data identified low areas of Adult Social Care income relative to others. Policy change in progress</w:t>
      </w:r>
    </w:p>
    <w:p w:rsidR="24904D18" w:rsidP="24904D18" w:rsidRDefault="24904D18" w14:paraId="0CB2A734" w14:textId="1E602C1B">
      <w:pPr>
        <w:pStyle w:val="Normal"/>
        <w:rPr>
          <w:rFonts w:ascii="Aptos" w:hAnsi="Aptos" w:eastAsia="Aptos" w:cs="Aptos" w:asciiTheme="minorAscii" w:hAnsiTheme="minorAscii" w:eastAsiaTheme="minorAscii" w:cstheme="minorAscii"/>
          <w:noProof w:val="0"/>
          <w:sz w:val="24"/>
          <w:szCs w:val="24"/>
          <w:lang w:val="en-GB"/>
        </w:rPr>
      </w:pPr>
    </w:p>
    <w:p w:rsidR="24904D18" w:rsidP="24904D18" w:rsidRDefault="24904D18" w14:paraId="1DFBF0B0" w14:textId="4DAB267A">
      <w:pPr>
        <w:pStyle w:val="Normal"/>
        <w:rPr>
          <w:rFonts w:ascii="Aptos" w:hAnsi="Aptos" w:eastAsia="Aptos" w:cs="Aptos" w:asciiTheme="minorAscii" w:hAnsiTheme="minorAscii" w:eastAsiaTheme="minorAscii" w:cstheme="minorAscii"/>
          <w:noProof w:val="0"/>
          <w:sz w:val="24"/>
          <w:szCs w:val="24"/>
          <w:lang w:val="en-GB"/>
        </w:rPr>
      </w:pPr>
    </w:p>
    <w:p w:rsidR="24904D18" w:rsidP="24904D18" w:rsidRDefault="24904D18" w14:paraId="3D7FFD1E" w14:textId="6549F0BD">
      <w:pPr>
        <w:pStyle w:val="Normal"/>
        <w:rPr>
          <w:rFonts w:ascii="Aptos" w:hAnsi="Aptos" w:eastAsia="Aptos" w:cs="Aptos" w:asciiTheme="minorAscii" w:hAnsiTheme="minorAscii" w:eastAsiaTheme="minorAscii" w:cstheme="minorAscii"/>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693A7"/>
    <w:rsid w:val="00A4D957"/>
    <w:rsid w:val="013CADAD"/>
    <w:rsid w:val="07D55A0E"/>
    <w:rsid w:val="11681F35"/>
    <w:rsid w:val="13C8DCC5"/>
    <w:rsid w:val="18996076"/>
    <w:rsid w:val="24076753"/>
    <w:rsid w:val="24904D18"/>
    <w:rsid w:val="2B16029E"/>
    <w:rsid w:val="3576B4E6"/>
    <w:rsid w:val="36E3C9C8"/>
    <w:rsid w:val="3EE32E0F"/>
    <w:rsid w:val="419272B5"/>
    <w:rsid w:val="42F1250F"/>
    <w:rsid w:val="478E8A43"/>
    <w:rsid w:val="4FC3FCA2"/>
    <w:rsid w:val="5173CF4E"/>
    <w:rsid w:val="56323755"/>
    <w:rsid w:val="5BE7DF97"/>
    <w:rsid w:val="65804B78"/>
    <w:rsid w:val="70B2B12F"/>
    <w:rsid w:val="71A4D780"/>
    <w:rsid w:val="7BA693A7"/>
    <w:rsid w:val="7C826A09"/>
    <w:rsid w:val="7D152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93A7"/>
  <w15:chartTrackingRefBased/>
  <w15:docId w15:val="{EAD10C43-8391-402F-B054-F7A939270A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4904D1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2.png" Id="rId1145239956" /><Relationship Type="http://schemas.openxmlformats.org/officeDocument/2006/relationships/hyperlink" Target="https://www.bradford.gov.uk/media/skod2kwj/2025-26-budget-reference-document.pdf" TargetMode="External" Id="R7d158c82d01946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6D77310FC1749B880545D0AD4F369" ma:contentTypeVersion="4" ma:contentTypeDescription="Create a new document." ma:contentTypeScope="" ma:versionID="c2177bfb2d13f0c971628a659d5b03f4">
  <xsd:schema xmlns:xsd="http://www.w3.org/2001/XMLSchema" xmlns:xs="http://www.w3.org/2001/XMLSchema" xmlns:p="http://schemas.microsoft.com/office/2006/metadata/properties" xmlns:ns2="f856423e-e6c6-406b-87d9-6b8f9b6e20c4" targetNamespace="http://schemas.microsoft.com/office/2006/metadata/properties" ma:root="true" ma:fieldsID="b1f939ee5b55b0ac35b0d3876442b7d5" ns2:_="">
    <xsd:import namespace="f856423e-e6c6-406b-87d9-6b8f9b6e2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6423e-e6c6-406b-87d9-6b8f9b6e2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0E536-9A68-4812-A65E-8B0EDBEADC2D}"/>
</file>

<file path=customXml/itemProps2.xml><?xml version="1.0" encoding="utf-8"?>
<ds:datastoreItem xmlns:ds="http://schemas.openxmlformats.org/officeDocument/2006/customXml" ds:itemID="{4CB269A9-7095-48E3-A5AA-95830BACB9DE}"/>
</file>

<file path=customXml/itemProps3.xml><?xml version="1.0" encoding="utf-8"?>
<ds:datastoreItem xmlns:ds="http://schemas.openxmlformats.org/officeDocument/2006/customXml" ds:itemID="{EC4EE0E9-3E97-4CEA-8756-EDF7D41B7D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Cross</dc:creator>
  <keywords/>
  <dc:description/>
  <lastModifiedBy>Andrew Cross</lastModifiedBy>
  <revision>3</revision>
  <dcterms:created xsi:type="dcterms:W3CDTF">2025-09-07T21:51:35.0000000Z</dcterms:created>
  <dcterms:modified xsi:type="dcterms:W3CDTF">2025-09-07T22:32:55.2202665Z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0x010100ABC6D77310FC1749B880545D0AD4F369</vt:lpwstr>
  </property>
</Properties>
</file>